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Uchwała nr XIX/131/2014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Rady Gminy Bobrowniki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 dnia 18.03.2014 roku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w sprawie zmiany budżetu Gminy Bobrowniki na 2014 rok.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Na podstawie art.18, ust.2,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pk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lit.d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lit.i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 10 ustawy z dnia 8 marca 1990 roku o samorządzie gminnym (tj.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. z 2013r., poz. 594 ze zmianami), oraz art. 211, 212,  235-237,  ustawy z dnia 27 sierpnia 2009 r. o finansach publicznych (tj.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>. z 2013r., poz. 885, ze zmianami)  Rada Gminy Bobrowniki uchwala co następuje: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6C27FD">
        <w:rPr>
          <w:rFonts w:ascii="Times New Roman" w:hAnsi="Times New Roman" w:cs="Times New Roman"/>
          <w:sz w:val="24"/>
          <w:szCs w:val="24"/>
        </w:rPr>
        <w:t xml:space="preserve"> W uchwale Rady Gminy Bobrowniki nr XVIII/125/2013 z dnia 17.12.2013 roku w sprawie budżetu na 2014 rok, zmienionej: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Zarządzeniem nr 1/2014 Wójta Gminy Bobrowniki z dnia 30.01.2014r.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Zarządzeniem nr 2/2014 Wójta Gminy Bobrowniki z dnia 25.02.2014r.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w § 1. Dochody budżetu gminy na kwotę 9 845 028,79zł (było 9 641 082,79zł),  z tego: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- dochody bieżące w kwocie  9 495 881,79zł (było 9 422 707,79zł), 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- dochody majątkowe w kwocie 349 147,00zł (było 218 375,00zł).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Zmiany w planie dochodów określa załącznik nr 1 do uchwały.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w § 2.1. Wydatki budżetu gminy na kwotę 9 545 028,79zł (było 9 341 082,79zł), z tego: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- wydatki bieżące 8 900 146,79zł (było 8 845 607,79zł)    </w:t>
      </w:r>
    </w:p>
    <w:p w:rsidR="006C27FD" w:rsidRPr="006C27FD" w:rsidRDefault="006C27FD" w:rsidP="006C27FD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- wydatki majątkowe 644 882,00zł (było 495 475,00zł), 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Zmiany w planie wydatków określa załącznik nr 2 do uchwały.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6C27FD">
        <w:rPr>
          <w:rFonts w:ascii="Times New Roman" w:hAnsi="Times New Roman" w:cs="Times New Roman"/>
          <w:sz w:val="24"/>
          <w:szCs w:val="24"/>
        </w:rPr>
        <w:t xml:space="preserve"> Zmienia się załącznik nr 5.1 - Wykaz inwestycji gminnych planowanych do realizacji w 2014r.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6C27FD">
        <w:rPr>
          <w:rFonts w:ascii="Times New Roman" w:hAnsi="Times New Roman" w:cs="Times New Roman"/>
          <w:sz w:val="24"/>
          <w:szCs w:val="24"/>
        </w:rPr>
        <w:t xml:space="preserve"> Wykonanie uchwały powierza się Wójtowi Gminy.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6C27FD">
        <w:rPr>
          <w:rFonts w:ascii="Times New Roman" w:hAnsi="Times New Roman" w:cs="Times New Roman"/>
          <w:sz w:val="24"/>
          <w:szCs w:val="24"/>
        </w:rPr>
        <w:t xml:space="preserve">  Uchwała wchodzi w życie z dniem podjęcia i podlega ogłoszeniu w sposób zwyczajowo przyjęty.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C27FD">
        <w:rPr>
          <w:rFonts w:ascii="Times New Roman" w:hAnsi="Times New Roman" w:cs="Times New Roman"/>
          <w:bCs/>
          <w:i/>
          <w:sz w:val="24"/>
          <w:szCs w:val="24"/>
        </w:rPr>
        <w:t>Przewodniczący Rady Gminy Bobrowniki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C27FD">
        <w:rPr>
          <w:rFonts w:ascii="Times New Roman" w:hAnsi="Times New Roman" w:cs="Times New Roman"/>
          <w:bCs/>
          <w:i/>
          <w:sz w:val="24"/>
          <w:szCs w:val="24"/>
        </w:rPr>
        <w:t>Marian Gajewski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b/>
          <w:bCs/>
          <w:sz w:val="24"/>
          <w:szCs w:val="24"/>
        </w:rPr>
        <w:t>Uzasadnienie</w:t>
      </w:r>
      <w:r w:rsidRPr="006C27FD">
        <w:rPr>
          <w:rFonts w:ascii="Times New Roman" w:hAnsi="Times New Roman" w:cs="Times New Roman"/>
          <w:sz w:val="24"/>
          <w:szCs w:val="24"/>
        </w:rPr>
        <w:t>: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Dochody: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Zwiększono plan dochodów z tytułu subwencji ogólnej dla Gminy zgodnie z pismem Ministra Finansów nr ST/4820/2/2014 z dnia 13 lutego 2014r. Zaktualizowano plan dochodów z tytułu dotacji celowej na realizację zadań własnych w zakresie wychowania przedszkolnego na podstawie informacji z Kuratorium Oświaty w Bydgoszczy. Zaplanowano dotację do renowacji boiska trawiastego w Bobrownikach z funduszy Unii Europejskiej (Program Rozwoju </w:t>
      </w:r>
      <w:proofErr w:type="spellStart"/>
      <w:r w:rsidRPr="006C27FD">
        <w:rPr>
          <w:rFonts w:ascii="Times New Roman" w:hAnsi="Times New Roman" w:cs="Times New Roman"/>
          <w:sz w:val="24"/>
          <w:szCs w:val="24"/>
        </w:rPr>
        <w:t>Obszrów</w:t>
      </w:r>
      <w:proofErr w:type="spellEnd"/>
      <w:r w:rsidRPr="006C27FD">
        <w:rPr>
          <w:rFonts w:ascii="Times New Roman" w:hAnsi="Times New Roman" w:cs="Times New Roman"/>
          <w:sz w:val="24"/>
          <w:szCs w:val="24"/>
        </w:rPr>
        <w:t xml:space="preserve"> Wiejskich, Działanie - Odnowa i rozwój wsi). Zaplanowano dotację na zakup samochodu do przewozu osób niepełnosprawnych ze środków Państwowego Funduszu Rehabilitacji Osób Niepełnosprawnych. Zaktualizowano plan dochodów własnych po jego weryfikacji na podstawie realizacji dochodów w 2013r i uwzględniając planowany udział zainteresowanych w budowie przyłącza wodociągowego do działek budowlanych w Bobrownikach.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Wydatki: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Zaplanowano 12 000,00zł na wykonanie przyłącza wodociągowego do działek budowlanych w Bobrownikach.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Zaplanowano wydatek na zakup samochodu do przewozu osób niepełnosprawnych przy współudziale środków Państwowego Funduszu Rehabilitacji Osób Niepełnosprawnych.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Zwiększono plan wydatków na Przedszkole w Bobrownikach i "oddziały zerowe" w Szkole Podstawowej w Bobrownikach o łączną kwotę 18 000,00zł.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Zaplanowano 20% udział środków własnych do wypłaty stypendiów szkolnych.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Zwiększono plan wydatków na renowację boiska trawiastego w Bobrownikach o kwotę planowanej dotacji z funduszy Unii Europejskiej na ten cel oraz zmniejszono udział środków własnych Gminy o 2 000,00zł.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Zmniejszono planowane wydatki ze środków własnych na rekultywację składowiska odpadów komunalnych o 18 000,00zł zgodnie ze zaktualizowanym harmonogramem robót.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 xml:space="preserve">Zwiększono o 1 039,00zł plan wydatków na zakup paliwa do autobusów szkolnych, w związku z wyjazdami autobusów nie będącymi dowozem uczniów do szkół. 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Dokonano przesunięć pomiędzy paragrafami i działami wydatków zgodnie z bieżącymi potrzebami.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6C27FD">
        <w:rPr>
          <w:rFonts w:ascii="Times New Roman" w:hAnsi="Times New Roman" w:cs="Times New Roman"/>
          <w:sz w:val="24"/>
          <w:szCs w:val="24"/>
        </w:rPr>
        <w:t>Zmiany w uchwale budżetowej na 2014 rok urealnią planowane wartości dochodów i wydatków, nie mają wpływu na wielkość planowanej nadwyżki budżetowej.</w:t>
      </w:r>
    </w:p>
    <w:p w:rsidR="006C27FD" w:rsidRPr="006C27FD" w:rsidRDefault="006C27FD" w:rsidP="006C27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C27FD">
        <w:rPr>
          <w:rFonts w:ascii="Times New Roman" w:hAnsi="Times New Roman" w:cs="Times New Roman"/>
          <w:bCs/>
          <w:i/>
          <w:sz w:val="24"/>
          <w:szCs w:val="24"/>
        </w:rPr>
        <w:t>Przewodniczący Rady Gminy Bobrowniki</w:t>
      </w:r>
    </w:p>
    <w:p w:rsidR="006C27FD" w:rsidRPr="006C27FD" w:rsidRDefault="006C27FD" w:rsidP="006C27F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6C27FD">
        <w:rPr>
          <w:rFonts w:ascii="Times New Roman" w:hAnsi="Times New Roman" w:cs="Times New Roman"/>
          <w:bCs/>
          <w:i/>
          <w:sz w:val="24"/>
          <w:szCs w:val="24"/>
        </w:rPr>
        <w:t>Marian Gajewski</w:t>
      </w:r>
    </w:p>
    <w:p w:rsidR="00EC7A19" w:rsidRDefault="00EC7A19"/>
    <w:sectPr w:rsidR="00EC7A19" w:rsidSect="00A66982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6C27FD"/>
    <w:rsid w:val="006C27FD"/>
    <w:rsid w:val="00EC7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A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6C27F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3226</Characters>
  <Application>Microsoft Office Word</Application>
  <DocSecurity>0</DocSecurity>
  <Lines>26</Lines>
  <Paragraphs>7</Paragraphs>
  <ScaleCrop>false</ScaleCrop>
  <Company>Acer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2014-03-19T08:34:00Z</dcterms:created>
  <dcterms:modified xsi:type="dcterms:W3CDTF">2014-03-19T08:35:00Z</dcterms:modified>
</cp:coreProperties>
</file>